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79" w:rsidRDefault="00831D7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31D79" w:rsidRDefault="002816B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富民县社会治安综合治理中心简介</w:t>
      </w:r>
    </w:p>
    <w:p w:rsidR="00831D79" w:rsidRDefault="00831D7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31D79" w:rsidRDefault="002816B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富民县社会治安综合治理中心为富民县全额拨款事业单位，核定事业编制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名，目前在编在职实有人数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人。</w:t>
      </w:r>
    </w:p>
    <w:p w:rsidR="00831D79" w:rsidRDefault="002816B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一、主要职能职责</w:t>
      </w:r>
    </w:p>
    <w:p w:rsidR="00831D79" w:rsidRDefault="002816B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贯彻社会治理及平安建设有关法律法规政策，加强对社会治理及平安建设有关问题的调查研究，向本地区党委、政府和政法委提出政策建议；协调、推动本地区涉及多个部门的社会治安综合治理事项的解决；协调推动矛盾纠纷排查化解工作，整合矛盾化解资源，推动纠纷线上解决机制建设；协调推动网格化服务中心与同级综治中心一体化运行，建立健全网格员队伍的管理、培训、保障、激励机制；开展对社会治安的整体研判、动态监测，并提出督办建议；指导推动社会面和基层反邪教宣传及教育工作；完成同级党委、政府和政法委交办的其他事项。</w:t>
      </w:r>
    </w:p>
    <w:p w:rsidR="00831D79" w:rsidRDefault="002816B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二、单位地址</w:t>
      </w:r>
    </w:p>
    <w:p w:rsidR="00831D79" w:rsidRDefault="002816B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富民县环</w:t>
      </w:r>
      <w:r>
        <w:rPr>
          <w:rFonts w:ascii="Times New Roman" w:eastAsia="仿宋_GB2312" w:hAnsi="Times New Roman" w:cs="Times New Roman"/>
          <w:sz w:val="32"/>
          <w:szCs w:val="32"/>
        </w:rPr>
        <w:t>城南路</w:t>
      </w:r>
      <w:r>
        <w:rPr>
          <w:rFonts w:ascii="Times New Roman" w:eastAsia="仿宋_GB2312" w:hAnsi="Times New Roman" w:cs="Times New Roman"/>
          <w:sz w:val="32"/>
          <w:szCs w:val="32"/>
        </w:rPr>
        <w:t>362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831D79" w:rsidRDefault="002816B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三、联系人及电话</w:t>
      </w:r>
    </w:p>
    <w:p w:rsidR="00831D79" w:rsidRDefault="002816B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联系人：冯</w:t>
      </w:r>
      <w:r w:rsidR="002B6927">
        <w:rPr>
          <w:rFonts w:ascii="Times New Roman" w:eastAsia="仿宋_GB2312" w:hAnsi="Times New Roman" w:cs="Times New Roman" w:hint="eastAsia"/>
          <w:sz w:val="32"/>
          <w:szCs w:val="32"/>
        </w:rPr>
        <w:t>老师</w:t>
      </w:r>
    </w:p>
    <w:p w:rsidR="002B6927" w:rsidRDefault="002816B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="002B6927">
        <w:rPr>
          <w:rFonts w:ascii="Times New Roman" w:eastAsia="仿宋_GB2312" w:hAnsi="Times New Roman" w:cs="Times New Roman" w:hint="eastAsia"/>
          <w:sz w:val="32"/>
          <w:szCs w:val="32"/>
        </w:rPr>
        <w:t>0871-68815522</w:t>
      </w:r>
    </w:p>
    <w:p w:rsidR="00831D79" w:rsidRDefault="00831D7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831D79" w:rsidSect="00831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6B7" w:rsidRDefault="002816B7" w:rsidP="002B6927">
      <w:r>
        <w:separator/>
      </w:r>
    </w:p>
  </w:endnote>
  <w:endnote w:type="continuationSeparator" w:id="1">
    <w:p w:rsidR="002816B7" w:rsidRDefault="002816B7" w:rsidP="002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6B7" w:rsidRDefault="002816B7" w:rsidP="002B6927">
      <w:r>
        <w:separator/>
      </w:r>
    </w:p>
  </w:footnote>
  <w:footnote w:type="continuationSeparator" w:id="1">
    <w:p w:rsidR="002816B7" w:rsidRDefault="002816B7" w:rsidP="002B6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D79"/>
    <w:rsid w:val="002816B7"/>
    <w:rsid w:val="002B6927"/>
    <w:rsid w:val="00831D79"/>
    <w:rsid w:val="0C5B7BB5"/>
    <w:rsid w:val="32241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D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6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6927"/>
    <w:rPr>
      <w:kern w:val="2"/>
      <w:sz w:val="18"/>
      <w:szCs w:val="18"/>
    </w:rPr>
  </w:style>
  <w:style w:type="paragraph" w:styleId="a4">
    <w:name w:val="footer"/>
    <w:basedOn w:val="a"/>
    <w:link w:val="Char0"/>
    <w:rsid w:val="002B6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692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</Words>
  <Characters>322</Characters>
  <Application>Microsoft Office Word</Application>
  <DocSecurity>0</DocSecurity>
  <Lines>2</Lines>
  <Paragraphs>1</Paragraphs>
  <ScaleCrop>false</ScaleCrop>
  <Company>China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2014-10-29T12:08:00Z</dcterms:created>
  <dcterms:modified xsi:type="dcterms:W3CDTF">2021-12-17T09:56:00Z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