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10" w:rsidRDefault="00CA7AFF">
      <w:pPr>
        <w:widowControl/>
        <w:spacing w:line="600" w:lineRule="exact"/>
        <w:jc w:val="center"/>
        <w:textAlignment w:val="baseline"/>
        <w:rPr>
          <w:rFonts w:eastAsia="方正小标宋简体"/>
          <w:kern w:val="0"/>
          <w:sz w:val="44"/>
          <w:szCs w:val="44"/>
          <w:lang w:val="zh-CN"/>
        </w:rPr>
      </w:pPr>
      <w:r>
        <w:rPr>
          <w:rFonts w:eastAsia="方正小标宋简体"/>
          <w:sz w:val="44"/>
          <w:szCs w:val="44"/>
        </w:rPr>
        <w:t>富民</w:t>
      </w:r>
      <w:r>
        <w:rPr>
          <w:rFonts w:eastAsia="方正小标宋简体"/>
          <w:color w:val="000000"/>
          <w:sz w:val="44"/>
          <w:szCs w:val="44"/>
        </w:rPr>
        <w:t>县</w:t>
      </w:r>
      <w:r>
        <w:rPr>
          <w:rFonts w:eastAsia="方正小标宋简体" w:hint="eastAsia"/>
          <w:color w:val="000000"/>
          <w:sz w:val="44"/>
          <w:szCs w:val="44"/>
        </w:rPr>
        <w:t>殡葬</w:t>
      </w:r>
      <w:r>
        <w:rPr>
          <w:rFonts w:eastAsia="方正小标宋简体"/>
          <w:color w:val="000000"/>
          <w:sz w:val="44"/>
          <w:szCs w:val="44"/>
        </w:rPr>
        <w:t>管理所简介</w:t>
      </w:r>
    </w:p>
    <w:p w:rsidR="00CE3010" w:rsidRDefault="00CE3010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sz w:val="32"/>
          <w:szCs w:val="32"/>
        </w:rPr>
      </w:pPr>
    </w:p>
    <w:p w:rsidR="00CE3010" w:rsidRDefault="00CA7AFF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z w:val="32"/>
          <w:szCs w:val="32"/>
          <w:lang/>
        </w:rPr>
        <w:t>富民县</w:t>
      </w:r>
      <w:r>
        <w:rPr>
          <w:rFonts w:eastAsia="仿宋_GB2312" w:hint="eastAsia"/>
          <w:sz w:val="32"/>
          <w:szCs w:val="32"/>
          <w:lang/>
        </w:rPr>
        <w:t>殡葬</w:t>
      </w:r>
      <w:r>
        <w:rPr>
          <w:rFonts w:eastAsia="仿宋_GB2312"/>
          <w:sz w:val="32"/>
          <w:szCs w:val="32"/>
          <w:lang/>
        </w:rPr>
        <w:t>管理所，为政府口公益一类全额拨款事业单位，股所级。核定事业</w:t>
      </w:r>
      <w:r>
        <w:rPr>
          <w:rFonts w:eastAsia="仿宋_GB2312"/>
          <w:kern w:val="0"/>
          <w:sz w:val="32"/>
          <w:szCs w:val="32"/>
          <w:lang w:val="zh-CN"/>
        </w:rPr>
        <w:t>编制</w:t>
      </w:r>
      <w:r>
        <w:rPr>
          <w:rFonts w:eastAsia="仿宋_GB2312" w:hint="eastAsia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  <w:lang w:val="zh-CN"/>
        </w:rPr>
        <w:t>名，目前在职在编实有人数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/>
          <w:kern w:val="0"/>
          <w:sz w:val="32"/>
          <w:szCs w:val="32"/>
        </w:rPr>
        <w:t>人。</w:t>
      </w:r>
    </w:p>
    <w:p w:rsidR="00CE3010" w:rsidRDefault="00CA7AFF">
      <w:pPr>
        <w:widowControl/>
        <w:spacing w:line="600" w:lineRule="exact"/>
        <w:ind w:firstLineChars="200" w:firstLine="640"/>
        <w:jc w:val="left"/>
        <w:textAlignment w:val="baseline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一、主要职能职责</w:t>
      </w:r>
    </w:p>
    <w:p w:rsidR="00CE3010" w:rsidRDefault="00CA7AFF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负责宣传、贯彻和执行国务院、省、市《殡葬管理条例》及我县殡葬改革相关政策法规，协助镇（街道）搞好殡葬改革管理服务各项工作，全面推进我县殡葬改革；加强对殡葬设施、从业人员队伍及经营性公墓的管理，指导农村公益性公墓的规划、建设和管理。</w:t>
      </w:r>
      <w:r>
        <w:rPr>
          <w:rFonts w:eastAsia="仿宋_GB2312"/>
          <w:sz w:val="32"/>
          <w:szCs w:val="32"/>
        </w:rPr>
        <w:t>完成</w:t>
      </w:r>
      <w:r>
        <w:rPr>
          <w:rFonts w:eastAsia="仿宋_GB2312" w:hint="eastAsia"/>
          <w:sz w:val="32"/>
          <w:szCs w:val="32"/>
        </w:rPr>
        <w:t>省市相关部门及</w:t>
      </w:r>
      <w:bookmarkStart w:id="0" w:name="_GoBack"/>
      <w:bookmarkEnd w:id="0"/>
      <w:r>
        <w:rPr>
          <w:rFonts w:eastAsia="仿宋_GB2312"/>
          <w:sz w:val="32"/>
          <w:szCs w:val="32"/>
        </w:rPr>
        <w:t>县委、县政府和县民政局</w:t>
      </w:r>
      <w:r>
        <w:rPr>
          <w:rFonts w:eastAsia="仿宋_GB2312"/>
          <w:sz w:val="32"/>
          <w:szCs w:val="32"/>
        </w:rPr>
        <w:t>交办的其他工作。</w:t>
      </w:r>
    </w:p>
    <w:p w:rsidR="00CE3010" w:rsidRDefault="00CA7AFF">
      <w:pPr>
        <w:widowControl/>
        <w:spacing w:line="600" w:lineRule="exact"/>
        <w:ind w:firstLineChars="200" w:firstLine="640"/>
        <w:jc w:val="left"/>
        <w:textAlignment w:val="baseline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二、单位地址</w:t>
      </w:r>
    </w:p>
    <w:p w:rsidR="00CE3010" w:rsidRDefault="00CA7AFF">
      <w:pPr>
        <w:widowControl/>
        <w:spacing w:line="600" w:lineRule="exact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富民县黎昌路昆黎时代广场</w:t>
      </w: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栋</w:t>
      </w:r>
      <w:r>
        <w:rPr>
          <w:rFonts w:eastAsia="仿宋_GB2312"/>
          <w:kern w:val="0"/>
          <w:sz w:val="32"/>
          <w:szCs w:val="32"/>
        </w:rPr>
        <w:t>8</w:t>
      </w:r>
      <w:r>
        <w:rPr>
          <w:rFonts w:eastAsia="仿宋_GB2312"/>
          <w:kern w:val="0"/>
          <w:sz w:val="32"/>
          <w:szCs w:val="32"/>
        </w:rPr>
        <w:t>楼。</w:t>
      </w:r>
    </w:p>
    <w:p w:rsidR="00CE3010" w:rsidRDefault="00CA7AFF">
      <w:pPr>
        <w:widowControl/>
        <w:spacing w:line="600" w:lineRule="exact"/>
        <w:ind w:firstLineChars="200" w:firstLine="640"/>
        <w:jc w:val="left"/>
        <w:textAlignment w:val="baseline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三、联系人及电话</w:t>
      </w:r>
    </w:p>
    <w:p w:rsidR="00CE3010" w:rsidRDefault="00CA7AFF">
      <w:pPr>
        <w:widowControl/>
        <w:spacing w:line="600" w:lineRule="exact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eastAsia="仿宋_GB2312"/>
          <w:kern w:val="0"/>
          <w:sz w:val="32"/>
          <w:szCs w:val="32"/>
        </w:rPr>
        <w:t>联系人：刘</w:t>
      </w:r>
      <w:r w:rsidR="004316E8">
        <w:rPr>
          <w:rFonts w:eastAsia="仿宋_GB2312" w:hint="eastAsia"/>
          <w:kern w:val="0"/>
          <w:sz w:val="32"/>
          <w:szCs w:val="32"/>
        </w:rPr>
        <w:t>老师</w:t>
      </w:r>
    </w:p>
    <w:p w:rsidR="00CE3010" w:rsidRDefault="00CA7AFF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</w:t>
      </w:r>
      <w:r w:rsidR="004316E8">
        <w:rPr>
          <w:rFonts w:eastAsia="仿宋_GB2312" w:hint="eastAsia"/>
          <w:kern w:val="0"/>
          <w:sz w:val="32"/>
          <w:szCs w:val="32"/>
        </w:rPr>
        <w:t>0871-68817008</w:t>
      </w:r>
    </w:p>
    <w:p w:rsidR="00CE3010" w:rsidRDefault="00CE3010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CE3010" w:rsidRDefault="00CE3010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CE3010" w:rsidRDefault="00CE3010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CE3010" w:rsidRDefault="00CE3010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CE3010" w:rsidRDefault="00CE3010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sectPr w:rsidR="00CE3010" w:rsidSect="00CE30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AFF" w:rsidRDefault="00CA7AFF" w:rsidP="004316E8">
      <w:r>
        <w:separator/>
      </w:r>
    </w:p>
  </w:endnote>
  <w:endnote w:type="continuationSeparator" w:id="1">
    <w:p w:rsidR="00CA7AFF" w:rsidRDefault="00CA7AFF" w:rsidP="00431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AFF" w:rsidRDefault="00CA7AFF" w:rsidP="004316E8">
      <w:r>
        <w:separator/>
      </w:r>
    </w:p>
  </w:footnote>
  <w:footnote w:type="continuationSeparator" w:id="1">
    <w:p w:rsidR="00CA7AFF" w:rsidRDefault="00CA7AFF" w:rsidP="004316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5923B6F"/>
    <w:rsid w:val="004316E8"/>
    <w:rsid w:val="00CA7AFF"/>
    <w:rsid w:val="00CE3010"/>
    <w:rsid w:val="05923B6F"/>
    <w:rsid w:val="05B608C7"/>
    <w:rsid w:val="11587CC6"/>
    <w:rsid w:val="27AC5819"/>
    <w:rsid w:val="2A6C5102"/>
    <w:rsid w:val="60233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E30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31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16E8"/>
    <w:rPr>
      <w:kern w:val="2"/>
      <w:sz w:val="18"/>
      <w:szCs w:val="18"/>
    </w:rPr>
  </w:style>
  <w:style w:type="paragraph" w:styleId="a4">
    <w:name w:val="footer"/>
    <w:basedOn w:val="a"/>
    <w:link w:val="Char0"/>
    <w:rsid w:val="00431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16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>昆明市富民县党政机关单位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2021-12-01T03:40:00Z</dcterms:created>
  <dcterms:modified xsi:type="dcterms:W3CDTF">2021-12-17T09:47:00Z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